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34" w:rsidRPr="006C1A54" w:rsidRDefault="00D53C34" w:rsidP="00D53C34">
      <w:pPr>
        <w:spacing w:after="0"/>
        <w:ind w:left="-567" w:firstLine="709"/>
        <w:jc w:val="center"/>
        <w:rPr>
          <w:rFonts w:ascii="Times New Roman" w:eastAsia="Times New Roman" w:hAnsi="Times New Roman"/>
          <w:b/>
          <w:color w:val="000000"/>
          <w:sz w:val="28"/>
          <w:szCs w:val="28"/>
          <w:lang w:eastAsia="ru-RU"/>
        </w:rPr>
      </w:pPr>
      <w:r w:rsidRPr="006C1A54">
        <w:rPr>
          <w:rFonts w:ascii="Times New Roman" w:eastAsia="Times New Roman" w:hAnsi="Times New Roman"/>
          <w:b/>
          <w:color w:val="000000"/>
          <w:sz w:val="28"/>
          <w:szCs w:val="28"/>
          <w:lang w:eastAsia="ru-RU"/>
        </w:rPr>
        <w:t>Земля требует учета и переоценки</w:t>
      </w:r>
      <w:r>
        <w:rPr>
          <w:rFonts w:ascii="Times New Roman" w:eastAsia="Times New Roman" w:hAnsi="Times New Roman"/>
          <w:b/>
          <w:color w:val="000000"/>
          <w:sz w:val="28"/>
          <w:szCs w:val="28"/>
          <w:lang w:eastAsia="ru-RU"/>
        </w:rPr>
        <w:t xml:space="preserve"> </w:t>
      </w:r>
    </w:p>
    <w:p w:rsidR="00D53C34" w:rsidRPr="00F01F3E" w:rsidRDefault="00D53C34" w:rsidP="00D53C34">
      <w:pPr>
        <w:spacing w:after="0"/>
        <w:ind w:left="-567" w:firstLine="709"/>
        <w:jc w:val="center"/>
        <w:rPr>
          <w:rFonts w:ascii="Times New Roman" w:eastAsia="Times New Roman" w:hAnsi="Times New Roman"/>
          <w:i/>
          <w:color w:val="000000"/>
          <w:sz w:val="24"/>
          <w:szCs w:val="24"/>
          <w:lang w:eastAsia="ru-RU"/>
        </w:rPr>
      </w:pPr>
    </w:p>
    <w:p w:rsidR="00D53C34" w:rsidRPr="00F01F3E" w:rsidRDefault="00D53C34" w:rsidP="00D53C34">
      <w:pPr>
        <w:tabs>
          <w:tab w:val="left" w:pos="7088"/>
        </w:tabs>
        <w:spacing w:after="0"/>
        <w:ind w:left="-567" w:firstLine="709"/>
        <w:jc w:val="both"/>
        <w:rPr>
          <w:rFonts w:ascii="Times New Roman" w:eastAsia="Times New Roman" w:hAnsi="Times New Roman"/>
          <w:color w:val="000000"/>
          <w:sz w:val="24"/>
          <w:szCs w:val="24"/>
          <w:lang w:eastAsia="ru-RU"/>
        </w:rPr>
      </w:pPr>
      <w:r w:rsidRPr="00F01F3E">
        <w:rPr>
          <w:rFonts w:ascii="Times New Roman" w:eastAsia="Times New Roman" w:hAnsi="Times New Roman"/>
          <w:color w:val="000000"/>
          <w:sz w:val="24"/>
          <w:szCs w:val="24"/>
          <w:lang w:eastAsia="ru-RU"/>
        </w:rPr>
        <w:t>Сфера налогообложения в России на сегодняшний день  активно модернизируется. Одной из ее значимых позиций является земельный вопрос. Размер налога на землю напрямую зависит от ее кадастровой стоимости, которая согласно ст. 390 Налогового кодекса РФ определена как налоговая база для исчисления земельного налога.</w:t>
      </w:r>
    </w:p>
    <w:p w:rsidR="00D53C34" w:rsidRPr="00C11166" w:rsidRDefault="00D53C34" w:rsidP="00D53C34">
      <w:pPr>
        <w:spacing w:after="0"/>
        <w:ind w:left="-567" w:firstLine="709"/>
        <w:jc w:val="both"/>
        <w:rPr>
          <w:rFonts w:ascii="Times New Roman" w:eastAsia="Times New Roman" w:hAnsi="Times New Roman"/>
          <w:b/>
          <w:i/>
          <w:color w:val="000000"/>
          <w:sz w:val="24"/>
          <w:szCs w:val="24"/>
          <w:u w:val="single"/>
          <w:lang w:eastAsia="ru-RU"/>
        </w:rPr>
      </w:pPr>
      <w:r w:rsidRPr="00C11166">
        <w:rPr>
          <w:rFonts w:ascii="Times New Roman" w:eastAsia="Times New Roman" w:hAnsi="Times New Roman"/>
          <w:b/>
          <w:i/>
          <w:color w:val="000000"/>
          <w:sz w:val="24"/>
          <w:szCs w:val="24"/>
          <w:u w:val="single"/>
          <w:lang w:eastAsia="ru-RU"/>
        </w:rPr>
        <w:t xml:space="preserve">Кадастровая стоимость земельного участка – это расчетная величина, определенная в установленном порядке по утвержденным методикам и отражающая в денежном выражении представление о ценности (полезности) земельного участка по состоянию на определенную дату. </w:t>
      </w:r>
    </w:p>
    <w:p w:rsidR="00D53C34" w:rsidRDefault="00D53C34" w:rsidP="00D53C34">
      <w:pPr>
        <w:pStyle w:val="1"/>
        <w:spacing w:before="0" w:after="0" w:line="276" w:lineRule="auto"/>
        <w:ind w:left="-567" w:firstLine="709"/>
        <w:jc w:val="both"/>
        <w:rPr>
          <w:rFonts w:ascii="Times New Roman" w:hAnsi="Times New Roman" w:cs="Times New Roman"/>
          <w:b w:val="0"/>
          <w:bCs w:val="0"/>
          <w:color w:val="000000"/>
        </w:rPr>
      </w:pPr>
      <w:r w:rsidRPr="00F01F3E">
        <w:rPr>
          <w:rFonts w:ascii="Times New Roman" w:hAnsi="Times New Roman" w:cs="Times New Roman"/>
          <w:b w:val="0"/>
          <w:bCs w:val="0"/>
          <w:color w:val="000000"/>
        </w:rPr>
        <w:t>Согласно нормам ст. 66 Земельного кодекса РФ для установления кадастровой стоимости земельных участков проводится государственная кадастровая оценка земель, порядок проведения которой устанавливается Правительством РФ. Данный процесс согласно законодательству РФ проводится  с периодичностью раз в 3-5 лет. На территории Волгоградской области такая оценка была проведена в 2012 году по землям промышленности и населенны</w:t>
      </w:r>
      <w:r>
        <w:rPr>
          <w:rFonts w:ascii="Times New Roman" w:hAnsi="Times New Roman" w:cs="Times New Roman"/>
          <w:b w:val="0"/>
          <w:bCs w:val="0"/>
          <w:color w:val="000000"/>
        </w:rPr>
        <w:t>х</w:t>
      </w:r>
      <w:r w:rsidRPr="00F01F3E">
        <w:rPr>
          <w:rFonts w:ascii="Times New Roman" w:hAnsi="Times New Roman" w:cs="Times New Roman"/>
          <w:b w:val="0"/>
          <w:bCs w:val="0"/>
          <w:color w:val="000000"/>
        </w:rPr>
        <w:t xml:space="preserve"> пункт</w:t>
      </w:r>
      <w:r>
        <w:rPr>
          <w:rFonts w:ascii="Times New Roman" w:hAnsi="Times New Roman" w:cs="Times New Roman"/>
          <w:b w:val="0"/>
          <w:bCs w:val="0"/>
          <w:color w:val="000000"/>
        </w:rPr>
        <w:t>ов, а в 2013 году по землям сельскохозяйственного назначения.</w:t>
      </w:r>
      <w:r w:rsidRPr="00F01F3E">
        <w:rPr>
          <w:rFonts w:ascii="Times New Roman" w:hAnsi="Times New Roman" w:cs="Times New Roman"/>
          <w:b w:val="0"/>
          <w:bCs w:val="0"/>
          <w:color w:val="000000"/>
        </w:rPr>
        <w:t xml:space="preserve"> </w:t>
      </w:r>
    </w:p>
    <w:p w:rsidR="00D53C34" w:rsidRPr="00256199" w:rsidRDefault="00D53C34" w:rsidP="00D53C34">
      <w:pPr>
        <w:pStyle w:val="1"/>
        <w:spacing w:before="0" w:after="0" w:line="276" w:lineRule="auto"/>
        <w:ind w:left="-567" w:firstLine="709"/>
        <w:jc w:val="both"/>
        <w:rPr>
          <w:rFonts w:ascii="Times New Roman" w:hAnsi="Times New Roman" w:cs="Times New Roman"/>
          <w:b w:val="0"/>
        </w:rPr>
      </w:pPr>
      <w:proofErr w:type="gramStart"/>
      <w:r w:rsidRPr="00256199">
        <w:rPr>
          <w:rFonts w:ascii="Times New Roman" w:hAnsi="Times New Roman" w:cs="Times New Roman"/>
          <w:b w:val="0"/>
          <w:bCs w:val="0"/>
          <w:color w:val="000000"/>
        </w:rPr>
        <w:t>Результаты проведенной оценки были утверждены Постановлениями Губернатора Волгоградской области от 20 ноября 2012 г. № 1130 «Об утверждении результатов государственной кадастровой оценки земель населенных пунктов Волгоградской области» и от 20 ноября 2012 г. № 1127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r w:rsidRPr="00256199">
        <w:rPr>
          <w:rFonts w:ascii="Times New Roman" w:hAnsi="Times New Roman" w:cs="Times New Roman"/>
          <w:b w:val="0"/>
          <w:bCs w:val="0"/>
          <w:color w:val="000000"/>
        </w:rPr>
        <w:t xml:space="preserve"> Волгоградской области», и распоряжением  М</w:t>
      </w:r>
      <w:r w:rsidRPr="00256199">
        <w:rPr>
          <w:rFonts w:ascii="Times New Roman" w:hAnsi="Times New Roman" w:cs="Times New Roman"/>
          <w:b w:val="0"/>
        </w:rPr>
        <w:t>инистерства по управлению государс</w:t>
      </w:r>
      <w:r>
        <w:rPr>
          <w:rFonts w:ascii="Times New Roman" w:hAnsi="Times New Roman" w:cs="Times New Roman"/>
          <w:b w:val="0"/>
        </w:rPr>
        <w:t xml:space="preserve">твенным имуществом Волгоградской </w:t>
      </w:r>
      <w:r w:rsidRPr="00256199">
        <w:rPr>
          <w:rFonts w:ascii="Times New Roman" w:hAnsi="Times New Roman" w:cs="Times New Roman"/>
          <w:b w:val="0"/>
        </w:rPr>
        <w:t>области от 27 ноября 2013 г. №</w:t>
      </w:r>
      <w:r>
        <w:rPr>
          <w:rFonts w:ascii="Times New Roman" w:hAnsi="Times New Roman" w:cs="Times New Roman"/>
          <w:b w:val="0"/>
        </w:rPr>
        <w:t xml:space="preserve"> 2577-р </w:t>
      </w:r>
      <w:r w:rsidRPr="00256199">
        <w:rPr>
          <w:rFonts w:ascii="Times New Roman" w:hAnsi="Times New Roman" w:cs="Times New Roman"/>
          <w:b w:val="0"/>
        </w:rPr>
        <w:t xml:space="preserve">"Об утверждении </w:t>
      </w:r>
      <w:proofErr w:type="gramStart"/>
      <w:r w:rsidRPr="00256199">
        <w:rPr>
          <w:rFonts w:ascii="Times New Roman" w:hAnsi="Times New Roman" w:cs="Times New Roman"/>
          <w:b w:val="0"/>
        </w:rPr>
        <w:t>результатов государственной кадастровой оценки земель сельскохозяйственного назначения Волгоградской области</w:t>
      </w:r>
      <w:proofErr w:type="gramEnd"/>
      <w:r w:rsidRPr="00256199">
        <w:rPr>
          <w:rFonts w:ascii="Times New Roman" w:hAnsi="Times New Roman" w:cs="Times New Roman"/>
          <w:b w:val="0"/>
        </w:rPr>
        <w:t>"</w:t>
      </w:r>
      <w:r w:rsidRPr="00256199">
        <w:rPr>
          <w:rFonts w:ascii="Times New Roman" w:hAnsi="Times New Roman" w:cs="Times New Roman"/>
          <w:b w:val="0"/>
          <w:bCs w:val="0"/>
          <w:color w:val="000000"/>
        </w:rPr>
        <w:t xml:space="preserve">. </w:t>
      </w:r>
    </w:p>
    <w:p w:rsidR="00D53C34" w:rsidRPr="00C11166" w:rsidRDefault="00D53C34" w:rsidP="00D53C34">
      <w:pPr>
        <w:spacing w:after="0"/>
        <w:ind w:left="-567" w:firstLine="709"/>
        <w:jc w:val="both"/>
        <w:rPr>
          <w:rFonts w:ascii="Times New Roman" w:eastAsia="Times New Roman" w:hAnsi="Times New Roman"/>
          <w:b/>
          <w:i/>
          <w:color w:val="000000"/>
          <w:sz w:val="24"/>
          <w:szCs w:val="24"/>
          <w:u w:val="single"/>
          <w:lang w:eastAsia="ru-RU"/>
        </w:rPr>
      </w:pPr>
      <w:r w:rsidRPr="00C11166">
        <w:rPr>
          <w:rFonts w:ascii="Times New Roman" w:eastAsia="Times New Roman" w:hAnsi="Times New Roman"/>
          <w:b/>
          <w:i/>
          <w:color w:val="000000"/>
          <w:sz w:val="24"/>
          <w:szCs w:val="24"/>
          <w:u w:val="single"/>
          <w:lang w:eastAsia="ru-RU"/>
        </w:rPr>
        <w:t>Проще говоря, кадастровая стоимость земельного участка рассчитывается Кадастровой палатой путем умножения среднего удельного показателя кадастровой стоимости, который берется из вышеперечисленных нормативных актов, на площадь соответствующего земельного участка.</w:t>
      </w:r>
      <w:r>
        <w:rPr>
          <w:rFonts w:ascii="Times New Roman" w:eastAsia="Times New Roman" w:hAnsi="Times New Roman"/>
          <w:b/>
          <w:i/>
          <w:color w:val="000000"/>
          <w:sz w:val="24"/>
          <w:szCs w:val="24"/>
          <w:u w:val="single"/>
          <w:lang w:eastAsia="ru-RU"/>
        </w:rPr>
        <w:t xml:space="preserve"> Иными словами, Кадастровая палата является лишь </w:t>
      </w:r>
      <w:proofErr w:type="gramStart"/>
      <w:r>
        <w:rPr>
          <w:rFonts w:ascii="Times New Roman" w:eastAsia="Times New Roman" w:hAnsi="Times New Roman"/>
          <w:b/>
          <w:i/>
          <w:color w:val="000000"/>
          <w:sz w:val="24"/>
          <w:szCs w:val="24"/>
          <w:u w:val="single"/>
          <w:lang w:eastAsia="ru-RU"/>
        </w:rPr>
        <w:t>техническим исполнителем</w:t>
      </w:r>
      <w:proofErr w:type="gramEnd"/>
      <w:r>
        <w:rPr>
          <w:rFonts w:ascii="Times New Roman" w:eastAsia="Times New Roman" w:hAnsi="Times New Roman"/>
          <w:b/>
          <w:i/>
          <w:color w:val="000000"/>
          <w:sz w:val="24"/>
          <w:szCs w:val="24"/>
          <w:u w:val="single"/>
          <w:lang w:eastAsia="ru-RU"/>
        </w:rPr>
        <w:t xml:space="preserve">, принятых органами исполнительной власти и </w:t>
      </w:r>
      <w:r>
        <w:rPr>
          <w:rFonts w:ascii="Times New Roman" w:eastAsia="Times New Roman" w:hAnsi="Times New Roman"/>
          <w:b/>
          <w:i/>
          <w:color w:val="000000"/>
          <w:sz w:val="24"/>
          <w:szCs w:val="24"/>
          <w:u w:val="single"/>
          <w:lang w:eastAsia="ru-RU"/>
        </w:rPr>
        <w:lastRenderedPageBreak/>
        <w:t>согласованных  органами местного самоуправлениями, решений об установлении значений средних удельных показателей кадастровой стоимости для различных категорий земель.</w:t>
      </w:r>
    </w:p>
    <w:p w:rsidR="00D53C34" w:rsidRPr="00D53C34" w:rsidRDefault="00D53C34" w:rsidP="00D53C34">
      <w:pPr>
        <w:ind w:left="-567" w:firstLine="567"/>
        <w:jc w:val="both"/>
        <w:rPr>
          <w:rFonts w:ascii="Times New Roman" w:eastAsia="Times New Roman" w:hAnsi="Times New Roman"/>
          <w:color w:val="000000"/>
          <w:sz w:val="24"/>
          <w:szCs w:val="24"/>
          <w:lang w:eastAsia="ru-RU"/>
        </w:rPr>
      </w:pPr>
      <w:r w:rsidRPr="00C11166">
        <w:rPr>
          <w:rFonts w:ascii="Times New Roman" w:hAnsi="Times New Roman"/>
          <w:sz w:val="24"/>
          <w:szCs w:val="24"/>
          <w:lang w:eastAsia="ru-RU"/>
        </w:rPr>
        <w:t xml:space="preserve">Для того чтобы узнать кадастровую стоимость земельного участка достаточно зайти на сайт </w:t>
      </w:r>
      <w:proofErr w:type="spellStart"/>
      <w:r w:rsidRPr="00C11166">
        <w:rPr>
          <w:rFonts w:ascii="Times New Roman" w:hAnsi="Times New Roman"/>
          <w:sz w:val="24"/>
          <w:szCs w:val="24"/>
          <w:lang w:eastAsia="ru-RU"/>
        </w:rPr>
        <w:t>Росреестра</w:t>
      </w:r>
      <w:proofErr w:type="spellEnd"/>
      <w:r w:rsidRPr="00C11166">
        <w:rPr>
          <w:rFonts w:ascii="Times New Roman" w:hAnsi="Times New Roman"/>
          <w:sz w:val="24"/>
          <w:szCs w:val="24"/>
          <w:lang w:eastAsia="ru-RU"/>
        </w:rPr>
        <w:t xml:space="preserve"> </w:t>
      </w:r>
      <w:hyperlink r:id="rId4" w:history="1">
        <w:r w:rsidRPr="00FF4160">
          <w:rPr>
            <w:rStyle w:val="a8"/>
            <w:rFonts w:ascii="Times New Roman" w:hAnsi="Times New Roman"/>
            <w:sz w:val="24"/>
            <w:szCs w:val="24"/>
            <w:lang w:val="en-US" w:eastAsia="ru-RU"/>
          </w:rPr>
          <w:t>www</w:t>
        </w:r>
        <w:r w:rsidRPr="00C11166">
          <w:rPr>
            <w:rStyle w:val="a8"/>
            <w:rFonts w:ascii="Times New Roman" w:hAnsi="Times New Roman"/>
            <w:sz w:val="24"/>
            <w:szCs w:val="24"/>
            <w:lang w:eastAsia="ru-RU"/>
          </w:rPr>
          <w:t>.</w:t>
        </w:r>
        <w:proofErr w:type="spellStart"/>
        <w:r w:rsidRPr="00FF4160">
          <w:rPr>
            <w:rStyle w:val="a8"/>
            <w:rFonts w:ascii="Times New Roman" w:hAnsi="Times New Roman"/>
            <w:sz w:val="24"/>
            <w:szCs w:val="24"/>
            <w:lang w:val="en-US" w:eastAsia="ru-RU"/>
          </w:rPr>
          <w:t>rosreestr</w:t>
        </w:r>
        <w:proofErr w:type="spellEnd"/>
        <w:r w:rsidRPr="00C11166">
          <w:rPr>
            <w:rStyle w:val="a8"/>
            <w:rFonts w:ascii="Times New Roman" w:hAnsi="Times New Roman"/>
            <w:sz w:val="24"/>
            <w:szCs w:val="24"/>
            <w:lang w:eastAsia="ru-RU"/>
          </w:rPr>
          <w:t>.</w:t>
        </w:r>
        <w:proofErr w:type="spellStart"/>
        <w:r w:rsidRPr="00FF4160">
          <w:rPr>
            <w:rStyle w:val="a8"/>
            <w:rFonts w:ascii="Times New Roman" w:hAnsi="Times New Roman"/>
            <w:sz w:val="24"/>
            <w:szCs w:val="24"/>
            <w:lang w:val="en-US" w:eastAsia="ru-RU"/>
          </w:rPr>
          <w:t>ru</w:t>
        </w:r>
        <w:proofErr w:type="spellEnd"/>
      </w:hyperlink>
      <w:r w:rsidRPr="00C11166">
        <w:rPr>
          <w:rFonts w:ascii="Times New Roman" w:hAnsi="Times New Roman"/>
          <w:sz w:val="24"/>
          <w:szCs w:val="24"/>
          <w:lang w:eastAsia="ru-RU"/>
        </w:rPr>
        <w:t xml:space="preserve"> и выбрать услугу «Информация об объекте недвижимости в р</w:t>
      </w:r>
      <w:r>
        <w:rPr>
          <w:rFonts w:ascii="Times New Roman" w:hAnsi="Times New Roman"/>
          <w:sz w:val="24"/>
          <w:szCs w:val="24"/>
          <w:lang w:eastAsia="ru-RU"/>
        </w:rPr>
        <w:t>ежиме</w:t>
      </w:r>
      <w:r w:rsidRPr="00C11166">
        <w:rPr>
          <w:rFonts w:ascii="Times New Roman" w:hAnsi="Times New Roman"/>
          <w:sz w:val="24"/>
          <w:szCs w:val="24"/>
          <w:lang w:eastAsia="ru-RU"/>
        </w:rPr>
        <w:t xml:space="preserve"> </w:t>
      </w:r>
      <w:proofErr w:type="spellStart"/>
      <w:r w:rsidRPr="00C11166">
        <w:rPr>
          <w:rFonts w:ascii="Times New Roman" w:hAnsi="Times New Roman"/>
          <w:sz w:val="24"/>
          <w:szCs w:val="24"/>
          <w:lang w:eastAsia="ru-RU"/>
        </w:rPr>
        <w:t>онлайн</w:t>
      </w:r>
      <w:proofErr w:type="spellEnd"/>
      <w:r w:rsidRPr="00C11166">
        <w:rPr>
          <w:rFonts w:ascii="Times New Roman" w:hAnsi="Times New Roman"/>
          <w:sz w:val="24"/>
          <w:szCs w:val="24"/>
          <w:lang w:eastAsia="ru-RU"/>
        </w:rPr>
        <w:t xml:space="preserve">». Если же Вам  необходимо получить  </w:t>
      </w:r>
      <w:r w:rsidRPr="00C11166">
        <w:rPr>
          <w:rFonts w:ascii="Times New Roman" w:eastAsia="Times New Roman" w:hAnsi="Times New Roman"/>
          <w:color w:val="000000"/>
          <w:sz w:val="24"/>
          <w:szCs w:val="24"/>
          <w:lang w:eastAsia="ru-RU"/>
        </w:rPr>
        <w:t xml:space="preserve">официальную информацию  о кадастровой стоимости земельного участка можно обратиться в территориальный отдел Кадастровой палаты или воспользоваться порталом </w:t>
      </w:r>
      <w:proofErr w:type="spellStart"/>
      <w:r w:rsidRPr="00C11166">
        <w:rPr>
          <w:rFonts w:ascii="Times New Roman" w:eastAsia="Times New Roman" w:hAnsi="Times New Roman"/>
          <w:color w:val="000000"/>
          <w:sz w:val="24"/>
          <w:szCs w:val="24"/>
          <w:lang w:eastAsia="ru-RU"/>
        </w:rPr>
        <w:t>Росреестра</w:t>
      </w:r>
      <w:proofErr w:type="spellEnd"/>
      <w:r w:rsidRPr="00C11166">
        <w:rPr>
          <w:rFonts w:ascii="Times New Roman" w:eastAsia="Times New Roman" w:hAnsi="Times New Roman"/>
          <w:color w:val="000000"/>
          <w:sz w:val="24"/>
          <w:szCs w:val="24"/>
          <w:lang w:eastAsia="ru-RU"/>
        </w:rPr>
        <w:t>, выбрав из перечня государственных услуг «Предоставление сведений из ГКН».</w:t>
      </w:r>
    </w:p>
    <w:p w:rsidR="00D53C34" w:rsidRPr="00D53C34" w:rsidRDefault="00D53C34" w:rsidP="00D53C34">
      <w:pPr>
        <w:ind w:left="-567" w:firstLine="567"/>
        <w:jc w:val="both"/>
        <w:rPr>
          <w:rFonts w:ascii="Times New Roman" w:eastAsia="Times New Roman" w:hAnsi="Times New Roman"/>
          <w:color w:val="000000"/>
          <w:sz w:val="24"/>
          <w:szCs w:val="24"/>
          <w:lang w:eastAsia="ru-RU"/>
        </w:rPr>
      </w:pPr>
    </w:p>
    <w:p w:rsidR="00D53C34" w:rsidRPr="00D53C34" w:rsidRDefault="00D53C34" w:rsidP="00D53C34">
      <w:pPr>
        <w:ind w:left="-567" w:firstLine="567"/>
        <w:jc w:val="both"/>
        <w:rPr>
          <w:rFonts w:ascii="Times New Roman" w:eastAsia="Times New Roman" w:hAnsi="Times New Roman"/>
          <w:color w:val="000000"/>
          <w:sz w:val="24"/>
          <w:szCs w:val="24"/>
          <w:lang w:eastAsia="ru-RU"/>
        </w:rPr>
      </w:pPr>
    </w:p>
    <w:p w:rsidR="00D53C34" w:rsidRPr="00D53C34" w:rsidRDefault="00D53C34" w:rsidP="00D53C34">
      <w:pPr>
        <w:ind w:left="-567" w:firstLine="567"/>
        <w:jc w:val="both"/>
        <w:rPr>
          <w:rFonts w:ascii="Times New Roman" w:eastAsia="Times New Roman" w:hAnsi="Times New Roman"/>
          <w:color w:val="000000"/>
          <w:sz w:val="24"/>
          <w:szCs w:val="24"/>
          <w:lang w:eastAsia="ru-RU"/>
        </w:rPr>
      </w:pPr>
    </w:p>
    <w:p w:rsidR="00D53C34" w:rsidRPr="00D53C34" w:rsidRDefault="00D53C34" w:rsidP="00D53C34">
      <w:pPr>
        <w:ind w:left="-567" w:firstLine="567"/>
        <w:jc w:val="both"/>
        <w:rPr>
          <w:rFonts w:ascii="Times New Roman" w:eastAsia="Times New Roman" w:hAnsi="Times New Roman"/>
          <w:color w:val="000000"/>
          <w:sz w:val="24"/>
          <w:szCs w:val="24"/>
          <w:lang w:eastAsia="ru-RU"/>
        </w:rPr>
      </w:pPr>
    </w:p>
    <w:p w:rsidR="00F62BA9" w:rsidRDefault="00F62BA9"/>
    <w:sectPr w:rsidR="00F62BA9" w:rsidSect="00F62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C34"/>
    <w:rsid w:val="009D2B41"/>
    <w:rsid w:val="00D24277"/>
    <w:rsid w:val="00D53C34"/>
    <w:rsid w:val="00F6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34"/>
    <w:rPr>
      <w:rFonts w:eastAsia="Calibri" w:cs="Times New Roman"/>
      <w:lang w:eastAsia="en-US"/>
    </w:rPr>
  </w:style>
  <w:style w:type="paragraph" w:styleId="1">
    <w:name w:val="heading 1"/>
    <w:basedOn w:val="a"/>
    <w:next w:val="a"/>
    <w:link w:val="10"/>
    <w:uiPriority w:val="99"/>
    <w:qFormat/>
    <w:rsid w:val="00D24277"/>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D24277"/>
    <w:pPr>
      <w:spacing w:before="0" w:after="0"/>
      <w:jc w:val="both"/>
      <w:outlineLvl w:val="1"/>
    </w:pPr>
    <w:rPr>
      <w:i/>
      <w:iCs/>
      <w:kern w:val="0"/>
      <w:sz w:val="28"/>
      <w:szCs w:val="28"/>
    </w:rPr>
  </w:style>
  <w:style w:type="paragraph" w:styleId="3">
    <w:name w:val="heading 3"/>
    <w:basedOn w:val="2"/>
    <w:next w:val="a"/>
    <w:link w:val="30"/>
    <w:uiPriority w:val="99"/>
    <w:qFormat/>
    <w:rsid w:val="00D24277"/>
    <w:pPr>
      <w:outlineLvl w:val="2"/>
    </w:pPr>
    <w:rPr>
      <w:i w:val="0"/>
      <w:iCs w:val="0"/>
      <w:sz w:val="26"/>
      <w:szCs w:val="26"/>
    </w:rPr>
  </w:style>
  <w:style w:type="paragraph" w:styleId="4">
    <w:name w:val="heading 4"/>
    <w:basedOn w:val="3"/>
    <w:next w:val="a"/>
    <w:link w:val="40"/>
    <w:uiPriority w:val="99"/>
    <w:qFormat/>
    <w:rsid w:val="00D24277"/>
    <w:pPr>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277"/>
    <w:rPr>
      <w:rFonts w:ascii="Cambria" w:hAnsi="Cambria" w:cs="Cambria"/>
      <w:b/>
      <w:bCs/>
      <w:kern w:val="32"/>
      <w:sz w:val="32"/>
      <w:szCs w:val="32"/>
    </w:rPr>
  </w:style>
  <w:style w:type="character" w:customStyle="1" w:styleId="20">
    <w:name w:val="Заголовок 2 Знак"/>
    <w:basedOn w:val="a0"/>
    <w:link w:val="2"/>
    <w:uiPriority w:val="99"/>
    <w:rsid w:val="00D24277"/>
    <w:rPr>
      <w:rFonts w:ascii="Cambria" w:hAnsi="Cambria" w:cs="Cambria"/>
      <w:b/>
      <w:bCs/>
      <w:i/>
      <w:iCs/>
      <w:sz w:val="28"/>
      <w:szCs w:val="28"/>
    </w:rPr>
  </w:style>
  <w:style w:type="character" w:customStyle="1" w:styleId="30">
    <w:name w:val="Заголовок 3 Знак"/>
    <w:basedOn w:val="a0"/>
    <w:link w:val="3"/>
    <w:uiPriority w:val="99"/>
    <w:rsid w:val="00D24277"/>
    <w:rPr>
      <w:rFonts w:ascii="Cambria" w:hAnsi="Cambria" w:cs="Cambria"/>
      <w:b/>
      <w:bCs/>
      <w:sz w:val="26"/>
      <w:szCs w:val="26"/>
    </w:rPr>
  </w:style>
  <w:style w:type="character" w:customStyle="1" w:styleId="40">
    <w:name w:val="Заголовок 4 Знак"/>
    <w:basedOn w:val="a0"/>
    <w:link w:val="4"/>
    <w:uiPriority w:val="99"/>
    <w:rsid w:val="00D24277"/>
    <w:rPr>
      <w:rFonts w:cs="Times New Roman"/>
      <w:b/>
      <w:bCs/>
      <w:sz w:val="28"/>
      <w:szCs w:val="28"/>
    </w:rPr>
  </w:style>
  <w:style w:type="paragraph" w:styleId="a3">
    <w:name w:val="Title"/>
    <w:basedOn w:val="a"/>
    <w:next w:val="a"/>
    <w:link w:val="a4"/>
    <w:qFormat/>
    <w:rsid w:val="00D2427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D24277"/>
    <w:rPr>
      <w:rFonts w:asciiTheme="majorHAnsi" w:eastAsiaTheme="majorEastAsia" w:hAnsiTheme="majorHAnsi" w:cstheme="majorBidi"/>
      <w:b/>
      <w:bCs/>
      <w:kern w:val="28"/>
      <w:sz w:val="32"/>
      <w:szCs w:val="32"/>
    </w:rPr>
  </w:style>
  <w:style w:type="paragraph" w:styleId="a5">
    <w:name w:val="Subtitle"/>
    <w:basedOn w:val="a"/>
    <w:next w:val="a"/>
    <w:link w:val="a6"/>
    <w:qFormat/>
    <w:rsid w:val="00D24277"/>
    <w:pPr>
      <w:widowControl w:val="0"/>
      <w:autoSpaceDE w:val="0"/>
      <w:autoSpaceDN w:val="0"/>
      <w:adjustRightInd w:val="0"/>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D24277"/>
    <w:rPr>
      <w:rFonts w:asciiTheme="majorHAnsi" w:eastAsiaTheme="majorEastAsia" w:hAnsiTheme="majorHAnsi" w:cstheme="majorBidi"/>
      <w:sz w:val="24"/>
      <w:szCs w:val="24"/>
    </w:rPr>
  </w:style>
  <w:style w:type="character" w:styleId="a7">
    <w:name w:val="Emphasis"/>
    <w:basedOn w:val="a0"/>
    <w:qFormat/>
    <w:rsid w:val="00D24277"/>
    <w:rPr>
      <w:i/>
      <w:iCs/>
    </w:rPr>
  </w:style>
  <w:style w:type="character" w:styleId="a8">
    <w:name w:val="Hyperlink"/>
    <w:basedOn w:val="a0"/>
    <w:uiPriority w:val="99"/>
    <w:unhideWhenUsed/>
    <w:rsid w:val="00D53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2014-08-11T11:23:00Z</dcterms:created>
  <dcterms:modified xsi:type="dcterms:W3CDTF">2014-08-11T11:24:00Z</dcterms:modified>
</cp:coreProperties>
</file>